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A8" w:rsidRPr="003E2A84" w:rsidRDefault="007C06A8" w:rsidP="003E2A84">
      <w:pPr>
        <w:shd w:val="clear" w:color="auto" w:fill="FFFFFF"/>
        <w:spacing w:after="213" w:line="401" w:lineRule="atLeast"/>
        <w:jc w:val="both"/>
        <w:outlineLvl w:val="0"/>
        <w:rPr>
          <w:rFonts w:ascii="Times New Roman" w:eastAsia="Times New Roman" w:hAnsi="Times New Roman" w:cs="Times New Roman"/>
          <w:b/>
          <w:bCs/>
          <w:color w:val="4D4D4D"/>
          <w:kern w:val="36"/>
          <w:sz w:val="38"/>
          <w:szCs w:val="38"/>
          <w:lang w:eastAsia="ru-RU"/>
        </w:rPr>
      </w:pPr>
      <w:r w:rsidRPr="003E2A84">
        <w:rPr>
          <w:rFonts w:ascii="Times New Roman" w:eastAsia="Times New Roman" w:hAnsi="Times New Roman" w:cs="Times New Roman"/>
          <w:b/>
          <w:bCs/>
          <w:color w:val="4D4D4D"/>
          <w:kern w:val="36"/>
          <w:sz w:val="38"/>
          <w:szCs w:val="38"/>
          <w:lang w:eastAsia="ru-RU"/>
        </w:rPr>
        <w:t>Постановление Президиума Профессионального союза работников здравоохранения РФ от 23 ноября 2021 г. N 2-43 "Об утверждении Положения о технической инспекции труда ЦК Профсоюза работников здравоохранения Российской Федерации"</w:t>
      </w:r>
    </w:p>
    <w:p w:rsidR="007C06A8" w:rsidRPr="003E2A84" w:rsidRDefault="007C06A8" w:rsidP="003E2A84">
      <w:pPr>
        <w:shd w:val="clear" w:color="auto" w:fill="FFFFFF"/>
        <w:spacing w:after="150" w:line="240" w:lineRule="auto"/>
        <w:jc w:val="both"/>
        <w:rPr>
          <w:rFonts w:ascii="Times New Roman" w:eastAsia="Times New Roman" w:hAnsi="Times New Roman" w:cs="Times New Roman"/>
          <w:color w:val="333333"/>
          <w:sz w:val="18"/>
          <w:szCs w:val="18"/>
          <w:lang w:eastAsia="ru-RU"/>
        </w:rPr>
      </w:pPr>
      <w:r w:rsidRPr="003E2A84">
        <w:rPr>
          <w:rFonts w:ascii="Times New Roman" w:eastAsia="Times New Roman" w:hAnsi="Times New Roman" w:cs="Times New Roman"/>
          <w:color w:val="333333"/>
          <w:sz w:val="18"/>
          <w:szCs w:val="18"/>
          <w:lang w:eastAsia="ru-RU"/>
        </w:rPr>
        <w:t>11 февраля 2022</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bookmarkStart w:id="0" w:name="0"/>
      <w:bookmarkEnd w:id="0"/>
      <w:r w:rsidRPr="003E2A84">
        <w:rPr>
          <w:rFonts w:ascii="Times New Roman" w:eastAsia="Times New Roman" w:hAnsi="Times New Roman" w:cs="Times New Roman"/>
          <w:color w:val="333333"/>
          <w:sz w:val="19"/>
          <w:szCs w:val="19"/>
          <w:lang w:eastAsia="ru-RU"/>
        </w:rPr>
        <w:t>В связи с изменениями, внесенными в Устав Профсоюза на VII съезде Профессионального союза работников здравоохранения Российской Федерации 21.04.2021 года и изменениями в законодательстве РФ в сфере условий и охраны труда, а также в целях совершенствования форм и методов анализа результативности работы и отчетности, Президиум Профессионального союза работников здравоохранения Российской Федерации постановляет:</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1. Утвердить Положение о технической инспекции труда ЦК Профессионального союза работников здравоохранения Российской Федерации в новой редакции и ввести его в действие со дня подписания (</w:t>
      </w:r>
      <w:hyperlink r:id="rId4" w:anchor="1000" w:history="1">
        <w:r w:rsidRPr="003E2A84">
          <w:rPr>
            <w:rFonts w:ascii="Times New Roman" w:eastAsia="Times New Roman" w:hAnsi="Times New Roman" w:cs="Times New Roman"/>
            <w:color w:val="808080"/>
            <w:sz w:val="19"/>
            <w:u w:val="single"/>
            <w:lang w:eastAsia="ru-RU"/>
          </w:rPr>
          <w:t>Приложение</w:t>
        </w:r>
      </w:hyperlink>
      <w:r w:rsidRPr="003E2A84">
        <w:rPr>
          <w:rFonts w:ascii="Times New Roman" w:eastAsia="Times New Roman" w:hAnsi="Times New Roman" w:cs="Times New Roman"/>
          <w:color w:val="333333"/>
          <w:sz w:val="19"/>
          <w:szCs w:val="19"/>
          <w:lang w:eastAsia="ru-RU"/>
        </w:rPr>
        <w:t> к постановлению).</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2. Председателям территориальных организаций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2.1. При организации и проведении работы в профсоюзных организациях по вопросам условий и охраны труда руководствоваться соответствующими разделами </w:t>
      </w:r>
      <w:hyperlink r:id="rId5" w:anchor="1000" w:history="1">
        <w:r w:rsidRPr="003E2A84">
          <w:rPr>
            <w:rFonts w:ascii="Times New Roman" w:eastAsia="Times New Roman" w:hAnsi="Times New Roman" w:cs="Times New Roman"/>
            <w:color w:val="808080"/>
            <w:sz w:val="19"/>
            <w:u w:val="single"/>
            <w:lang w:eastAsia="ru-RU"/>
          </w:rPr>
          <w:t>Положения</w:t>
        </w:r>
      </w:hyperlink>
      <w:r w:rsidRPr="003E2A84">
        <w:rPr>
          <w:rFonts w:ascii="Times New Roman" w:eastAsia="Times New Roman" w:hAnsi="Times New Roman" w:cs="Times New Roman"/>
          <w:color w:val="333333"/>
          <w:sz w:val="19"/>
          <w:szCs w:val="19"/>
          <w:lang w:eastAsia="ru-RU"/>
        </w:rPr>
        <w:t> о технической инспекции труда ЦК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2.2. Соблюдать установленные ЦК Профсоюза сроки представления ежегодных статистических отчетов по утвержденным в Положении о технической инспекции труда ЦК Профсоюза </w:t>
      </w:r>
      <w:hyperlink r:id="rId6" w:anchor="14000" w:history="1">
        <w:r w:rsidRPr="003E2A84">
          <w:rPr>
            <w:rFonts w:ascii="Times New Roman" w:eastAsia="Times New Roman" w:hAnsi="Times New Roman" w:cs="Times New Roman"/>
            <w:color w:val="808080"/>
            <w:sz w:val="19"/>
            <w:u w:val="single"/>
            <w:lang w:eastAsia="ru-RU"/>
          </w:rPr>
          <w:t>формам N 4-ТИ</w:t>
        </w:r>
      </w:hyperlink>
      <w:r w:rsidRPr="003E2A84">
        <w:rPr>
          <w:rFonts w:ascii="Times New Roman" w:eastAsia="Times New Roman" w:hAnsi="Times New Roman" w:cs="Times New Roman"/>
          <w:color w:val="333333"/>
          <w:sz w:val="19"/>
          <w:szCs w:val="19"/>
          <w:lang w:eastAsia="ru-RU"/>
        </w:rPr>
        <w:t>, </w:t>
      </w:r>
      <w:hyperlink r:id="rId7" w:anchor="15000" w:history="1">
        <w:r w:rsidRPr="003E2A84">
          <w:rPr>
            <w:rFonts w:ascii="Times New Roman" w:eastAsia="Times New Roman" w:hAnsi="Times New Roman" w:cs="Times New Roman"/>
            <w:color w:val="808080"/>
            <w:sz w:val="19"/>
            <w:u w:val="single"/>
            <w:lang w:eastAsia="ru-RU"/>
          </w:rPr>
          <w:t>N 4-ОТ</w:t>
        </w:r>
      </w:hyperlink>
      <w:r w:rsidRPr="003E2A84">
        <w:rPr>
          <w:rFonts w:ascii="Times New Roman" w:eastAsia="Times New Roman" w:hAnsi="Times New Roman" w:cs="Times New Roman"/>
          <w:color w:val="333333"/>
          <w:sz w:val="19"/>
          <w:szCs w:val="19"/>
          <w:lang w:eastAsia="ru-RU"/>
        </w:rPr>
        <w:t>, </w:t>
      </w:r>
      <w:hyperlink r:id="rId8" w:anchor="16000" w:history="1">
        <w:r w:rsidRPr="003E2A84">
          <w:rPr>
            <w:rFonts w:ascii="Times New Roman" w:eastAsia="Times New Roman" w:hAnsi="Times New Roman" w:cs="Times New Roman"/>
            <w:color w:val="808080"/>
            <w:sz w:val="19"/>
            <w:u w:val="single"/>
            <w:lang w:eastAsia="ru-RU"/>
          </w:rPr>
          <w:t>N 1-СОУТ</w:t>
        </w:r>
      </w:hyperlink>
      <w:r w:rsidRPr="003E2A84">
        <w:rPr>
          <w:rFonts w:ascii="Times New Roman" w:eastAsia="Times New Roman" w:hAnsi="Times New Roman" w:cs="Times New Roman"/>
          <w:color w:val="333333"/>
          <w:sz w:val="19"/>
          <w:szCs w:val="19"/>
          <w:lang w:eastAsia="ru-RU"/>
        </w:rPr>
        <w:t> и пояснительной записки.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 Считать утратившими силу и снять с контроля постановления Президиума ЦК Профсоюза от 29.03.2016 г. N 3-8 и от 31.05.2016 г. N 4-14.</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 Управлению по связям с общественностью, работе с молодежью и международному сотрудничеству (О.В. Жанкевич) разместить настоящее постановление на сайте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 Организационно-аналитическому Управлению (Галенко Г.П.) направить настоящее постановление в территориальные организации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 Контроль за выполнением постановления возложить на заместителя председателя Профсоюза М.М. Андрочникова.</w:t>
      </w:r>
    </w:p>
    <w:tbl>
      <w:tblPr>
        <w:tblW w:w="0" w:type="auto"/>
        <w:tblCellMar>
          <w:top w:w="15" w:type="dxa"/>
          <w:left w:w="15" w:type="dxa"/>
          <w:bottom w:w="15" w:type="dxa"/>
          <w:right w:w="15" w:type="dxa"/>
        </w:tblCellMar>
        <w:tblLook w:val="04A0"/>
      </w:tblPr>
      <w:tblGrid>
        <w:gridCol w:w="2671"/>
        <w:gridCol w:w="2671"/>
      </w:tblGrid>
      <w:tr w:rsidR="007C06A8" w:rsidRPr="003E2A84" w:rsidTr="007C06A8">
        <w:tc>
          <w:tcPr>
            <w:tcW w:w="2500" w:type="pct"/>
            <w:hideMark/>
          </w:tcPr>
          <w:p w:rsidR="007C06A8" w:rsidRPr="003E2A84" w:rsidRDefault="007C06A8" w:rsidP="003E2A84">
            <w:pPr>
              <w:spacing w:after="0" w:line="240" w:lineRule="auto"/>
              <w:jc w:val="both"/>
              <w:rPr>
                <w:rFonts w:ascii="Times New Roman" w:eastAsia="Times New Roman" w:hAnsi="Times New Roman" w:cs="Times New Roman"/>
                <w:sz w:val="24"/>
                <w:szCs w:val="24"/>
                <w:lang w:eastAsia="ru-RU"/>
              </w:rPr>
            </w:pPr>
            <w:r w:rsidRPr="003E2A84">
              <w:rPr>
                <w:rFonts w:ascii="Times New Roman" w:eastAsia="Times New Roman" w:hAnsi="Times New Roman" w:cs="Times New Roman"/>
                <w:sz w:val="24"/>
                <w:szCs w:val="24"/>
                <w:lang w:eastAsia="ru-RU"/>
              </w:rPr>
              <w:t>Председатель Профсоюза</w:t>
            </w:r>
          </w:p>
        </w:tc>
        <w:tc>
          <w:tcPr>
            <w:tcW w:w="2500" w:type="pct"/>
            <w:hideMark/>
          </w:tcPr>
          <w:p w:rsidR="007C06A8" w:rsidRPr="003E2A84" w:rsidRDefault="007C06A8" w:rsidP="003E2A84">
            <w:pPr>
              <w:spacing w:after="0" w:line="240" w:lineRule="auto"/>
              <w:jc w:val="both"/>
              <w:rPr>
                <w:rFonts w:ascii="Times New Roman" w:eastAsia="Times New Roman" w:hAnsi="Times New Roman" w:cs="Times New Roman"/>
                <w:sz w:val="24"/>
                <w:szCs w:val="24"/>
                <w:lang w:eastAsia="ru-RU"/>
              </w:rPr>
            </w:pPr>
            <w:r w:rsidRPr="003E2A84">
              <w:rPr>
                <w:rFonts w:ascii="Times New Roman" w:eastAsia="Times New Roman" w:hAnsi="Times New Roman" w:cs="Times New Roman"/>
                <w:sz w:val="24"/>
                <w:szCs w:val="24"/>
                <w:lang w:eastAsia="ru-RU"/>
              </w:rPr>
              <w:t>А.И. Домников</w:t>
            </w:r>
          </w:p>
        </w:tc>
      </w:tr>
    </w:tbl>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Приложение</w:t>
      </w:r>
      <w:r w:rsidRPr="003E2A84">
        <w:rPr>
          <w:rFonts w:ascii="Times New Roman" w:eastAsia="Times New Roman" w:hAnsi="Times New Roman" w:cs="Times New Roman"/>
          <w:color w:val="333333"/>
          <w:sz w:val="19"/>
          <w:szCs w:val="19"/>
          <w:lang w:eastAsia="ru-RU"/>
        </w:rPr>
        <w:br/>
        <w:t>к </w:t>
      </w:r>
      <w:hyperlink r:id="rId9" w:anchor="0" w:history="1">
        <w:r w:rsidRPr="003E2A84">
          <w:rPr>
            <w:rFonts w:ascii="Times New Roman" w:eastAsia="Times New Roman" w:hAnsi="Times New Roman" w:cs="Times New Roman"/>
            <w:color w:val="808080"/>
            <w:sz w:val="19"/>
            <w:u w:val="single"/>
            <w:lang w:eastAsia="ru-RU"/>
          </w:rPr>
          <w:t>постановлению</w:t>
        </w:r>
      </w:hyperlink>
      <w:r w:rsidRPr="003E2A84">
        <w:rPr>
          <w:rFonts w:ascii="Times New Roman" w:eastAsia="Times New Roman" w:hAnsi="Times New Roman" w:cs="Times New Roman"/>
          <w:color w:val="333333"/>
          <w:sz w:val="19"/>
          <w:szCs w:val="19"/>
          <w:lang w:eastAsia="ru-RU"/>
        </w:rPr>
        <w:t> Президиума Профсоюза</w:t>
      </w:r>
      <w:r w:rsidRPr="003E2A84">
        <w:rPr>
          <w:rFonts w:ascii="Times New Roman" w:eastAsia="Times New Roman" w:hAnsi="Times New Roman" w:cs="Times New Roman"/>
          <w:color w:val="333333"/>
          <w:sz w:val="19"/>
          <w:szCs w:val="19"/>
          <w:lang w:eastAsia="ru-RU"/>
        </w:rPr>
        <w:br/>
        <w:t>от 23 ноября 2021 г. N 2-43</w:t>
      </w:r>
    </w:p>
    <w:p w:rsidR="007C06A8" w:rsidRPr="003E2A84" w:rsidRDefault="007C06A8" w:rsidP="003E2A84">
      <w:pPr>
        <w:shd w:val="clear" w:color="auto" w:fill="FFFFFF"/>
        <w:spacing w:after="213" w:line="225" w:lineRule="atLeast"/>
        <w:jc w:val="both"/>
        <w:outlineLvl w:val="2"/>
        <w:rPr>
          <w:rFonts w:ascii="Times New Roman" w:eastAsia="Times New Roman" w:hAnsi="Times New Roman" w:cs="Times New Roman"/>
          <w:b/>
          <w:bCs/>
          <w:color w:val="333333"/>
          <w:sz w:val="21"/>
          <w:szCs w:val="21"/>
          <w:lang w:eastAsia="ru-RU"/>
        </w:rPr>
      </w:pPr>
      <w:r w:rsidRPr="003E2A84">
        <w:rPr>
          <w:rFonts w:ascii="Times New Roman" w:eastAsia="Times New Roman" w:hAnsi="Times New Roman" w:cs="Times New Roman"/>
          <w:b/>
          <w:bCs/>
          <w:color w:val="333333"/>
          <w:sz w:val="21"/>
          <w:szCs w:val="21"/>
          <w:lang w:eastAsia="ru-RU"/>
        </w:rPr>
        <w:t>Положение</w:t>
      </w:r>
      <w:r w:rsidRPr="003E2A84">
        <w:rPr>
          <w:rFonts w:ascii="Times New Roman" w:eastAsia="Times New Roman" w:hAnsi="Times New Roman" w:cs="Times New Roman"/>
          <w:b/>
          <w:bCs/>
          <w:color w:val="333333"/>
          <w:sz w:val="21"/>
          <w:szCs w:val="21"/>
          <w:lang w:eastAsia="ru-RU"/>
        </w:rPr>
        <w:br/>
        <w:t>о технической инспекции труда ЦК Профсоюза работников здравоохранения Российской Федерации</w:t>
      </w:r>
    </w:p>
    <w:p w:rsidR="007C06A8" w:rsidRPr="003E2A84" w:rsidRDefault="007C06A8" w:rsidP="003E2A84">
      <w:pPr>
        <w:shd w:val="clear" w:color="auto" w:fill="FFFFFF"/>
        <w:spacing w:after="213" w:line="225" w:lineRule="atLeast"/>
        <w:jc w:val="both"/>
        <w:outlineLvl w:val="2"/>
        <w:rPr>
          <w:rFonts w:ascii="Times New Roman" w:eastAsia="Times New Roman" w:hAnsi="Times New Roman" w:cs="Times New Roman"/>
          <w:b/>
          <w:bCs/>
          <w:color w:val="333333"/>
          <w:sz w:val="21"/>
          <w:szCs w:val="21"/>
          <w:lang w:eastAsia="ru-RU"/>
        </w:rPr>
      </w:pPr>
      <w:r w:rsidRPr="003E2A84">
        <w:rPr>
          <w:rFonts w:ascii="Times New Roman" w:eastAsia="Times New Roman" w:hAnsi="Times New Roman" w:cs="Times New Roman"/>
          <w:b/>
          <w:bCs/>
          <w:color w:val="333333"/>
          <w:sz w:val="21"/>
          <w:szCs w:val="21"/>
          <w:lang w:eastAsia="ru-RU"/>
        </w:rPr>
        <w:t>1. Общие положения</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1.1. Положение о технической инспекции труда ЦК Профсоюза работников здравоохранения Российской Федерации (далее - Положение) разработано в соответствии с Уставом Профессионального союза работников здравоохранения Российской Федерации, статьи 370 Трудового кодекса Российской Федерации, Федеральными законами от 12.01.1996 N 10-ФЗ "О профессиональных союзах, их правах и гарантиях деятельности", от 24.07.1998 N 125-ФЗ "Об обязательном социальном страховании от несчастных случаев на производстве и профессиональных заболеваний", от 28.12.2013 N 426-ФЗ "О специальной оценке условий труда", а также другими законами и нормативными правовыми актами Российской Федерации по осуществлению профсоюзного контроля за соблюдением работодателями и их представителями трудового законодательства, государственных нормативных требований охраны труда, а также прав и интересов работников организаций системы здравоохранения, членов Профсоюза (далее -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lastRenderedPageBreak/>
        <w:t>1.2. Положение определяет основные цели, задачи и направления деятельности, права и обязанности технической инспекции труда ЦК Профсоюза и технических инспекторов труда ЦК Профсоюза, а также полномочия региональных, межрегиональных организаций Профсоюза (далее - территориальные организации Профсоюза) при проведении работы по условиям и охране труда, включая оценку экономической эффективности работы территориальной организации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1.3. Техническая инспекция труда ЦК Профсоюза (далее - техническая инспекция) в своей деятельности руководствуется нормами Конституции Российской Федерации, Трудового кодекса Российской Федерации, законами и иными нормативными правовыми актами в области условий и охраны труда, об обязательном социальном страховании от несчастных случаев на производстве и профессиональных заболеваний, Уставом Профсоюза, положениями ФНПР, постановлениями выборных органов Профсоюза и настоящим Положением.</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1.4. Техническая инспекция при осуществлении своих полномочий взаимодействует с федеральными органами исполнительной власти, осуществляющих функции по выработке государственной политики, нормативному-правовому регулированию, контролю и надзору в области охраны труда, федерального государственного санитарно-эпидемиологического контроля (надзора), органами управления здравоохранением в субъектах Российской Федерации, органами законодательной власти, прокуратурой, территориальными органами федеральных служб и агентств, включая органы исполнительной власти, уполномоченные на осуществление, органами исполнительной власти субъектов Российской Федерации, органами местного самоуправления, общественными организациями и объединениями в области охраны труда, научными организациями, филиалами (отделениями) фонда социального страхования, другими страховщиками, учреждениями медико-социальной экспертизы и правоохранительными органами.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1.5. Техническая инспекция работает в непосредственном контакте с первичными профсоюзными организациями и их выборными органами, уполномоченными (доверенными) лицами по охране труда, комитетами (комиссиями) по охране труда, внештатными техническими инспекторами труда, а также с работодателями и их объединениями.</w:t>
      </w:r>
    </w:p>
    <w:p w:rsidR="007C06A8" w:rsidRPr="003E2A84" w:rsidRDefault="007C06A8" w:rsidP="003E2A84">
      <w:pPr>
        <w:shd w:val="clear" w:color="auto" w:fill="FFFFFF"/>
        <w:spacing w:after="213" w:line="225" w:lineRule="atLeast"/>
        <w:jc w:val="both"/>
        <w:outlineLvl w:val="2"/>
        <w:rPr>
          <w:rFonts w:ascii="Times New Roman" w:eastAsia="Times New Roman" w:hAnsi="Times New Roman" w:cs="Times New Roman"/>
          <w:b/>
          <w:bCs/>
          <w:color w:val="333333"/>
          <w:sz w:val="21"/>
          <w:szCs w:val="21"/>
          <w:lang w:eastAsia="ru-RU"/>
        </w:rPr>
      </w:pPr>
      <w:r w:rsidRPr="003E2A84">
        <w:rPr>
          <w:rFonts w:ascii="Times New Roman" w:eastAsia="Times New Roman" w:hAnsi="Times New Roman" w:cs="Times New Roman"/>
          <w:b/>
          <w:bCs/>
          <w:color w:val="333333"/>
          <w:sz w:val="21"/>
          <w:szCs w:val="21"/>
          <w:lang w:eastAsia="ru-RU"/>
        </w:rPr>
        <w:t>2. Основные цели и задачи технической инспекции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2.1. Основной целью технической инспекции является обеспечение профсоюзного контроля за соблюдением работодателями и их представителями законодательства в области условий и охраны труда, включая законодательство о специальной оценке условий труда, об обязательном социальном страховании от несчастных случаев на производстве и профессиональных заболеваний, иных нормативных правовых актов, содержащих нормы трудового права, а также за выполнением условий коллективных договоров, соглашений в сфере охраны труда в учреждениях и других организациях независимо от организационно-правовых форм и форм собственности, включая индивидуальных предпринимателей, осуществляющих деятельность без образования юридического лица, в которых работают члены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В контрольной деятельности технической инспекции большую часть проверок должны составлять проверки тематического характера, включая соблюдение работодателями и организациями, проводящими специальную оценку условий труда на рабочих местах в медицинских организациях, требований законодательства и реализация полномочий на проведение независимых экспертиз условий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2.2. Основные задачи технической инспекции: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 защита законных прав и интересов членов Профсоюза в сфере охраны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 выявление и предупреждение нарушений требований охраны труда на рабочих местах;</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 осуществление полномочий и принятие мер инспекторского контроля, предусмотренных законодательством Российской Федерации;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 доведение до сведения соответствующих органов государственной власти фактов нарушений, действий (бездействия) или злоупотреблений в сфере охраны труда для принятия необходимых мер государственного воздействия, в т.ч. превентивного характера;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 участие в установленном порядке в расследовании несчастных случаев на производстве и профессиональных заболеваний, анализ их причин, разработка предложений по предупреждению таких случаев;</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 обеспечение членов Профсоюза информацией по соблюдению положений законодательства и иных нормативных правовых актов, содержащих нормы трудового права в сфере охраны труда.</w:t>
      </w:r>
    </w:p>
    <w:p w:rsidR="007C06A8" w:rsidRPr="003E2A84" w:rsidRDefault="007C06A8" w:rsidP="003E2A84">
      <w:pPr>
        <w:shd w:val="clear" w:color="auto" w:fill="FFFFFF"/>
        <w:spacing w:after="213" w:line="225" w:lineRule="atLeast"/>
        <w:jc w:val="both"/>
        <w:outlineLvl w:val="2"/>
        <w:rPr>
          <w:rFonts w:ascii="Times New Roman" w:eastAsia="Times New Roman" w:hAnsi="Times New Roman" w:cs="Times New Roman"/>
          <w:b/>
          <w:bCs/>
          <w:color w:val="333333"/>
          <w:sz w:val="21"/>
          <w:szCs w:val="21"/>
          <w:lang w:eastAsia="ru-RU"/>
        </w:rPr>
      </w:pPr>
      <w:r w:rsidRPr="003E2A84">
        <w:rPr>
          <w:rFonts w:ascii="Times New Roman" w:eastAsia="Times New Roman" w:hAnsi="Times New Roman" w:cs="Times New Roman"/>
          <w:b/>
          <w:bCs/>
          <w:color w:val="333333"/>
          <w:sz w:val="21"/>
          <w:szCs w:val="21"/>
          <w:lang w:eastAsia="ru-RU"/>
        </w:rPr>
        <w:t>3. Организационное строение технической инспекции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lastRenderedPageBreak/>
        <w:t>3.1. Техническая инспекция формируется по отраслевому принципу и в её структуру входят: главный технический инспектор труда ЦК Профсоюза и технические инспекторы труда ЦК Профсоюза по республике, краю, области (далее - технические инспекторы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Деятельность технических инспекторов труда осуществляется в соответствии с настоящим Положением, должностными обязанностями и строится на основе полугодовых планов работы соответствующих комитетов территориальных организаций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3.2. Президиум Профсоюза осуществляет организационное руководство технической инспекцией и может для реализации уставных задач утверждать советы, комиссии и рабочие группы при ЦК Профсоюза из числа технических инспекторов труда ЦК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3.3. Возглавляет техническую инспекцию главный технический инспектор труда ЦК Профсоюза, который является штатным работником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3.4. Технические инспекторы труда являются штатными работниками аппаратов территориальных организаций Профсоюза и работодателями для них являются соответствующие территориальные организации Профсоюза в лице председателя данной организации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Председатель территориальной организации Профсоюза руководит деятельностью технического инспектора труда и организует его работу в аппарате организации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3.5. Председатели территориальных организаций Профсоюза обеспечивают своевременное направление в ЦК Профсоюза информации о работе организации Профсоюза по вопросам условий и охраны труда в соответствии с утвержденными настоящим Положением и формами ежегодной отчетности с пояснительной запиской.</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3.6. На должности главного технического инспектора труда ЦК Профсоюза и технических инспекторов труда принимаются лица, имеющие высшее профессиональное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и стаж работы в области охраны труда не менее трех лет, либо высшее профессиональное образование и подтвержденную документом профессиональную переподготовку на право заниматься профессиональной деятельностью в сфере охраны труда и стаж работы в области охраны труда не менее трех лет, либо высшее профессиональное образование и дополнительное повышение квалификации в сфере охраны труда и стаж работы в области охраны труда не менее пяти лет.</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В порядке исключения, без предъявления требований к стажу работы в области охраны труда, на должность технических инспекторов труда могут приниматься лица, имеющие высшее профессиональное образование и прошедших профессиональную переподготовку по охране труда, подтвержденную соответствующим документом, и опыт не менее трех лет административно-управленческой работы в учреждениях (организациях) системы здравоохранения, либо опыт работы в организациях Роспотребнадзора, либо опыт работы в органах исполнительной власти.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3.7. Территориальная организация Профсоюза, исходя из своих финансовых возможностей, вправе возложить на технического инспектора труда исполнение функций по должности заведующего отдела по социальной защите с соответствующей оплатой труда, внеся в штатное расписание изменения по переименованию должности "технического инспектора труда ЦК Профсоюза" в "заведующий отделом по социальной защите - технический инспектор труда ЦК Профсоюза" с сохранением функций и полномочий по должности технического инспектора труда ЦК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3.8. Территориальная организация Профсоюза вправе на президиуме комитета территориальной организации Профсоюза утверждать Положения о внештатной технической инспекции труда Профсоюза в соответствующем субъекте РФ и внештатных технических инспекторов труда территориальной организации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3.9. Порядок утверждения на должность технического инспектора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3.9.1. До возникновения трудовых отношений (заключения трудового договора) между территориальной организацией Профсоюза и техническим инспектором труда, он утверждается в должности решением (постановлением) Президиума Профсоюза на основании ходатайства президиума территориальной организации Профсоюза и направления в ЦК Профсоюза следующих документов:</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 постановление президиума территориальной организации Профсоюза с ходатайством об утверждении в должности;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 личный листок;</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lastRenderedPageBreak/>
        <w:t>- копии документов об образовании и трудовой книжки;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 две фотографии (в электронном виде).</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3.9.2. До утверждения в должности технического инспектора труда председатель территориальной организации Профсоюза вправе принять работника на должность специалиста по вопросам охраны труда, при наличии у него квалификации, в соответствии с </w:t>
      </w:r>
      <w:hyperlink r:id="rId10" w:anchor="1306" w:history="1">
        <w:r w:rsidRPr="003E2A84">
          <w:rPr>
            <w:rFonts w:ascii="Times New Roman" w:eastAsia="Times New Roman" w:hAnsi="Times New Roman" w:cs="Times New Roman"/>
            <w:color w:val="808080"/>
            <w:sz w:val="19"/>
            <w:u w:val="single"/>
            <w:lang w:eastAsia="ru-RU"/>
          </w:rPr>
          <w:t>п. 3.6.</w:t>
        </w:r>
      </w:hyperlink>
      <w:r w:rsidRPr="003E2A84">
        <w:rPr>
          <w:rFonts w:ascii="Times New Roman" w:eastAsia="Times New Roman" w:hAnsi="Times New Roman" w:cs="Times New Roman"/>
          <w:color w:val="333333"/>
          <w:sz w:val="19"/>
          <w:szCs w:val="19"/>
          <w:lang w:eastAsia="ru-RU"/>
        </w:rPr>
        <w:t> настоящего Положения, но без полномочий технического инспектора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3.9.3. Техническому инспектору труда Центральный комитет Профсоюза оформляет и выдает удостоверение установленного образца и номерной значок "Профсоюзный инспектор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В случае утраты значка, техническому инспектору труда выдается новый значок, взамен утраченного, с другим порядковым номером.</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3.10. Порядок увольнения технического инспектора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3.10.1. Увольнение технического инспектора труда по основаниям, предусмотренным Трудовым кодексом Российской Федерации, производится работодателем - председателем территориальной организации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При увольнении технического инспектора труда получение дополнительного, в соответствии с постановлением Президиума Профсоюза, согласия на увольнение не требуется.</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3.10.2. Удостоверение, значок "Профсоюзный инспектор труда", текущая документация и материалы по вопросам условий и охраны труда технический инспектор труда передает назначенному председателем территориальной организации Профсоюза ответственному лицу либо председателю территориальной организации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3.10.3. Председатель территориальной организации Профсоюза либо ответственное лицо направляет в ЦК Профсоюза ранее выданные техническому инспектору труда удостоверение, значок "Профсоюзный инспектор труда" (соответствующего номера) и информацию (в письменном виде) об увольнении с должности технического инспектора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3.11. Обучение и повышение квалификации технических инспекторов труда ЦК Профсоюза осуществляется в соответствии с планами работы ЦК Профсоюза на соответствующий период деятельности.</w:t>
      </w:r>
    </w:p>
    <w:p w:rsidR="007C06A8" w:rsidRPr="003E2A84" w:rsidRDefault="007C06A8" w:rsidP="003E2A84">
      <w:pPr>
        <w:shd w:val="clear" w:color="auto" w:fill="FFFFFF"/>
        <w:spacing w:after="213" w:line="225" w:lineRule="atLeast"/>
        <w:jc w:val="both"/>
        <w:outlineLvl w:val="2"/>
        <w:rPr>
          <w:rFonts w:ascii="Times New Roman" w:eastAsia="Times New Roman" w:hAnsi="Times New Roman" w:cs="Times New Roman"/>
          <w:b/>
          <w:bCs/>
          <w:color w:val="333333"/>
          <w:sz w:val="21"/>
          <w:szCs w:val="21"/>
          <w:lang w:eastAsia="ru-RU"/>
        </w:rPr>
      </w:pPr>
      <w:r w:rsidRPr="003E2A84">
        <w:rPr>
          <w:rFonts w:ascii="Times New Roman" w:eastAsia="Times New Roman" w:hAnsi="Times New Roman" w:cs="Times New Roman"/>
          <w:b/>
          <w:bCs/>
          <w:color w:val="333333"/>
          <w:sz w:val="21"/>
          <w:szCs w:val="21"/>
          <w:lang w:eastAsia="ru-RU"/>
        </w:rPr>
        <w:t>4. Основные функции технической инспекции труда ЦК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 Техническая инспекция труда ЦК Профсоюза в пределах своих полномочий, в соответствии с возложенными на неё задачами выполняет следующие функции: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4.1.1. Осуществляет контроль за соблюдением работодателями трудового законодательства и иных нормативных правовых актов, содержащих нормы трудового права, связанных с охраной труда, включая специальную оценку условий труда, а также норм права в сфере обязательного социального страхования от несчастных случаев на производстве и профессиональных заболеваний и проводит независимую экспертизу условий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4.1.2. Принимает участие в разработке и формировании федеральных, региональных и отраслевых программ по вопросам охраны труда, специальных мер по социальной защите пострадавших при выполнении профессиональной деятельности работников.</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4.1.3. Участвует в подготовке предложений по вопросам охраны труда, промышленной безопасности и обязательного социального страхования от несчастных случаев на производстве и профессиональных заболеваний, специальной оценки условий труда, предоставления гарантий и компенсаций за работу во вредных и (или) опасных условиях труда в проекты нормативных правовых актов и отраслевых соглашений, заключаемых организациями Профсоюза на соответствующем уровне.</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4.1.4. Самостоятельно или совместно с профсоюзным активом осуществляет контроль за выполнением работодателями мероприятий по улучшению условий и охраны труда, предусмотренных в коллективном договоре и соглашении, а также за проведением специальной оценки условий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Контролирует выполнение предъявленных работодателям требований о приостановке работ в случаях непосредственной угрозы жизни и здоровью работников, а также направленных работодателям представлений об устранении выявленных нарушений трудового законодательства и иных нормативных правовых актов, содержащих нормы трудового права и охраны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lastRenderedPageBreak/>
        <w:t>4.1.5. Проводит выборочную независимую экспертизу проектов на строительство и реконструкцию действующих объектов производственного назначения, новых технологий, оборудования, машин, механизмов, транспортных средств, на соответствие их требованиям охраны труда и экологической безопасности, в том числе средств коллективной и индивидуальной защиты работников на наличие сертификата или декларации о соответствии безопасности, а также материалов проводимой на рабочих местах специальной оценки условий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4.1.6. Содействует развитию общественного контроля за соблюдением прав и законных интересов работников в области охраны труда, созданию им здоровых и безопасных условий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4.1.7. Информирует соответствующие органы государственной власти и местного самоуправления о фактах нарушения законодательства об охране труда, в т.ч. о специальной оценке условий труда и обязательного социального страхования от несчастных случаев на производстве и профессиональных заболеваний, а также о невыполнении представлений технических инспекторов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4.1.8. Оказывает консультативную помощь первичным профсоюзным организациям по вопросам, касающимся условий и охраны труда, здоровья и снижения уровней профессиональных рисков работников, а также формирования соответствующих предложений к разделу коллективного договора (соглашения) по охране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4.1.9. Оказывают методическую помощь уполномоченным лицам по охране труда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4.1.10. Участвует в распространении знаний в области условий и охраны труда, обязательного социального страхования от несчастных случаев на производстве и профессиональных заболеваний.</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4.1.11. Пропагандирует через средства массовой информации лучшие практики и опыт работы первичных профсоюзных организаций по профилактике производственного травматизма, улучшению условий труда и охране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4.1.12. Рассматривает обращения членов Профсоюза по вопросам условий и охраны труда, обязательного социального страхования от несчастных случаев на производстве и профессиональных заболеваний, и при необходимости, осуществляет личный прием заявителей.</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4.1.13. Использует в работе формы: </w:t>
      </w:r>
      <w:hyperlink r:id="rId11" w:anchor="11000" w:history="1">
        <w:r w:rsidRPr="003E2A84">
          <w:rPr>
            <w:rFonts w:ascii="Times New Roman" w:eastAsia="Times New Roman" w:hAnsi="Times New Roman" w:cs="Times New Roman"/>
            <w:color w:val="808080"/>
            <w:sz w:val="19"/>
            <w:u w:val="single"/>
            <w:lang w:eastAsia="ru-RU"/>
          </w:rPr>
          <w:t>N 1-ТИ</w:t>
        </w:r>
      </w:hyperlink>
      <w:r w:rsidRPr="003E2A84">
        <w:rPr>
          <w:rFonts w:ascii="Times New Roman" w:eastAsia="Times New Roman" w:hAnsi="Times New Roman" w:cs="Times New Roman"/>
          <w:color w:val="333333"/>
          <w:sz w:val="19"/>
          <w:szCs w:val="19"/>
          <w:lang w:eastAsia="ru-RU"/>
        </w:rPr>
        <w:t> - представление, </w:t>
      </w:r>
      <w:hyperlink r:id="rId12" w:anchor="12000" w:history="1">
        <w:r w:rsidRPr="003E2A84">
          <w:rPr>
            <w:rFonts w:ascii="Times New Roman" w:eastAsia="Times New Roman" w:hAnsi="Times New Roman" w:cs="Times New Roman"/>
            <w:color w:val="808080"/>
            <w:sz w:val="19"/>
            <w:u w:val="single"/>
            <w:lang w:eastAsia="ru-RU"/>
          </w:rPr>
          <w:t>N 2-ТИ</w:t>
        </w:r>
      </w:hyperlink>
      <w:r w:rsidRPr="003E2A84">
        <w:rPr>
          <w:rFonts w:ascii="Times New Roman" w:eastAsia="Times New Roman" w:hAnsi="Times New Roman" w:cs="Times New Roman"/>
          <w:color w:val="333333"/>
          <w:sz w:val="19"/>
          <w:szCs w:val="19"/>
          <w:lang w:eastAsia="ru-RU"/>
        </w:rPr>
        <w:t> - требование о привлечении к ответственности, </w:t>
      </w:r>
      <w:hyperlink r:id="rId13" w:anchor="13000" w:history="1">
        <w:r w:rsidRPr="003E2A84">
          <w:rPr>
            <w:rFonts w:ascii="Times New Roman" w:eastAsia="Times New Roman" w:hAnsi="Times New Roman" w:cs="Times New Roman"/>
            <w:color w:val="808080"/>
            <w:sz w:val="19"/>
            <w:u w:val="single"/>
            <w:lang w:eastAsia="ru-RU"/>
          </w:rPr>
          <w:t>N 3-ТИ</w:t>
        </w:r>
      </w:hyperlink>
      <w:r w:rsidRPr="003E2A84">
        <w:rPr>
          <w:rFonts w:ascii="Times New Roman" w:eastAsia="Times New Roman" w:hAnsi="Times New Roman" w:cs="Times New Roman"/>
          <w:color w:val="333333"/>
          <w:sz w:val="19"/>
          <w:szCs w:val="19"/>
          <w:lang w:eastAsia="ru-RU"/>
        </w:rPr>
        <w:t> - требование о приостановке работ, </w:t>
      </w:r>
      <w:hyperlink r:id="rId14" w:anchor="14000" w:history="1">
        <w:r w:rsidRPr="003E2A84">
          <w:rPr>
            <w:rFonts w:ascii="Times New Roman" w:eastAsia="Times New Roman" w:hAnsi="Times New Roman" w:cs="Times New Roman"/>
            <w:color w:val="808080"/>
            <w:sz w:val="19"/>
            <w:u w:val="single"/>
            <w:lang w:eastAsia="ru-RU"/>
          </w:rPr>
          <w:t>N 4-ТИ</w:t>
        </w:r>
      </w:hyperlink>
      <w:r w:rsidRPr="003E2A84">
        <w:rPr>
          <w:rFonts w:ascii="Times New Roman" w:eastAsia="Times New Roman" w:hAnsi="Times New Roman" w:cs="Times New Roman"/>
          <w:color w:val="333333"/>
          <w:sz w:val="19"/>
          <w:szCs w:val="19"/>
          <w:lang w:eastAsia="ru-RU"/>
        </w:rPr>
        <w:t> - отчет о работе территориальных организаций Профсоюза по вопросам условий и охраны труда, </w:t>
      </w:r>
      <w:hyperlink r:id="rId15" w:anchor="16000" w:history="1">
        <w:r w:rsidRPr="003E2A84">
          <w:rPr>
            <w:rFonts w:ascii="Times New Roman" w:eastAsia="Times New Roman" w:hAnsi="Times New Roman" w:cs="Times New Roman"/>
            <w:color w:val="808080"/>
            <w:sz w:val="19"/>
            <w:u w:val="single"/>
            <w:lang w:eastAsia="ru-RU"/>
          </w:rPr>
          <w:t>N 1-СОУТ</w:t>
        </w:r>
      </w:hyperlink>
      <w:r w:rsidRPr="003E2A84">
        <w:rPr>
          <w:rFonts w:ascii="Times New Roman" w:eastAsia="Times New Roman" w:hAnsi="Times New Roman" w:cs="Times New Roman"/>
          <w:color w:val="333333"/>
          <w:sz w:val="19"/>
          <w:szCs w:val="19"/>
          <w:lang w:eastAsia="ru-RU"/>
        </w:rPr>
        <w:t> - отчет территориальных организаций Профсоюза по количеству работников и рабочих мест по классам условий труда в медицинских организациях субъекта Российской Федерации, N 19-ТИ - отчет о работе технического инспектора труда (по утвержденной Исполкомом ФНПР форме), а также </w:t>
      </w:r>
      <w:hyperlink r:id="rId16" w:anchor="17000" w:history="1">
        <w:r w:rsidRPr="003E2A84">
          <w:rPr>
            <w:rFonts w:ascii="Times New Roman" w:eastAsia="Times New Roman" w:hAnsi="Times New Roman" w:cs="Times New Roman"/>
            <w:color w:val="808080"/>
            <w:sz w:val="19"/>
            <w:u w:val="single"/>
            <w:lang w:eastAsia="ru-RU"/>
          </w:rPr>
          <w:t>Рекомендации</w:t>
        </w:r>
      </w:hyperlink>
      <w:r w:rsidRPr="003E2A84">
        <w:rPr>
          <w:rFonts w:ascii="Times New Roman" w:eastAsia="Times New Roman" w:hAnsi="Times New Roman" w:cs="Times New Roman"/>
          <w:color w:val="333333"/>
          <w:sz w:val="19"/>
          <w:szCs w:val="19"/>
          <w:lang w:eastAsia="ru-RU"/>
        </w:rPr>
        <w:t> по содержанию пояснительной записки к отчету по форме N 4-ТИ.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4.2. Главный технический инспектор труда ЦК Профсоюза осуществляет следующие функции: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4.2.1. Осуществляет методическое руководство и координацию действий технических инспекторов труда в соответствии с действующим законодательством Российской Федерации и Уставом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4.2.2. Организует работу и руководит создаваемыми при ЦК Профсоюза советом, комиссиями, рабочими группами из числа технических инспекторов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4.2.3. Проводит оценку документов на соответствие требованиям к квалификации, по </w:t>
      </w:r>
      <w:hyperlink r:id="rId17" w:anchor="1306" w:history="1">
        <w:r w:rsidRPr="003E2A84">
          <w:rPr>
            <w:rFonts w:ascii="Times New Roman" w:eastAsia="Times New Roman" w:hAnsi="Times New Roman" w:cs="Times New Roman"/>
            <w:color w:val="808080"/>
            <w:sz w:val="19"/>
            <w:u w:val="single"/>
            <w:lang w:eastAsia="ru-RU"/>
          </w:rPr>
          <w:t>п. 3.6.</w:t>
        </w:r>
      </w:hyperlink>
      <w:r w:rsidRPr="003E2A84">
        <w:rPr>
          <w:rFonts w:ascii="Times New Roman" w:eastAsia="Times New Roman" w:hAnsi="Times New Roman" w:cs="Times New Roman"/>
          <w:color w:val="333333"/>
          <w:sz w:val="19"/>
          <w:szCs w:val="19"/>
          <w:lang w:eastAsia="ru-RU"/>
        </w:rPr>
        <w:t> настоящего Положения, для утверждения в должности технического инспектора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4.2.4. Участвует в рассмотрении проектов нормативных правовых актов и готовит по ним соответствующие заключения для согласования с руководством ЦК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4.2.5. Изучает практику заключения комитетами региональных организаций Профсоюза соглашений, коллективных договоров, в части осуществления ими мероприятий по охране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4.2.6. Обобщает и анализирует информационный материал о работе территориальных организаций Профсоюза по вопросам условий и охраны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Организует подготовку:</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сводного отчета о работе территориальных организаций Профсоюза по вопросам условий и охраны труда по формам N 4-ТИ и N 4-ОТ (</w:t>
      </w:r>
      <w:hyperlink r:id="rId18" w:anchor="14000" w:history="1">
        <w:r w:rsidRPr="003E2A84">
          <w:rPr>
            <w:rFonts w:ascii="Times New Roman" w:eastAsia="Times New Roman" w:hAnsi="Times New Roman" w:cs="Times New Roman"/>
            <w:color w:val="808080"/>
            <w:sz w:val="19"/>
            <w:u w:val="single"/>
            <w:lang w:eastAsia="ru-RU"/>
          </w:rPr>
          <w:t>Приложения N 4</w:t>
        </w:r>
      </w:hyperlink>
      <w:r w:rsidRPr="003E2A84">
        <w:rPr>
          <w:rFonts w:ascii="Times New Roman" w:eastAsia="Times New Roman" w:hAnsi="Times New Roman" w:cs="Times New Roman"/>
          <w:color w:val="333333"/>
          <w:sz w:val="19"/>
          <w:szCs w:val="19"/>
          <w:lang w:eastAsia="ru-RU"/>
        </w:rPr>
        <w:t> и </w:t>
      </w:r>
      <w:hyperlink r:id="rId19" w:anchor="15000" w:history="1">
        <w:r w:rsidRPr="003E2A84">
          <w:rPr>
            <w:rFonts w:ascii="Times New Roman" w:eastAsia="Times New Roman" w:hAnsi="Times New Roman" w:cs="Times New Roman"/>
            <w:color w:val="808080"/>
            <w:sz w:val="19"/>
            <w:u w:val="single"/>
            <w:lang w:eastAsia="ru-RU"/>
          </w:rPr>
          <w:t>N 5</w:t>
        </w:r>
      </w:hyperlink>
      <w:r w:rsidRPr="003E2A84">
        <w:rPr>
          <w:rFonts w:ascii="Times New Roman" w:eastAsia="Times New Roman" w:hAnsi="Times New Roman" w:cs="Times New Roman"/>
          <w:color w:val="333333"/>
          <w:sz w:val="19"/>
          <w:szCs w:val="19"/>
          <w:lang w:eastAsia="ru-RU"/>
        </w:rPr>
        <w:t>) и по форме N 19-ТИ для предоставления его в техническую инспекцию труда ФНПР</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lastRenderedPageBreak/>
        <w:t>сводного отчета территориальных организаций Профсоюза по количеству работников и рабочих мест по классам условий труда в медицинских организациях субъекта РФ по форме N 1 - СОУТ (</w:t>
      </w:r>
      <w:hyperlink r:id="rId20" w:anchor="16000" w:history="1">
        <w:r w:rsidRPr="003E2A84">
          <w:rPr>
            <w:rFonts w:ascii="Times New Roman" w:eastAsia="Times New Roman" w:hAnsi="Times New Roman" w:cs="Times New Roman"/>
            <w:color w:val="808080"/>
            <w:sz w:val="19"/>
            <w:u w:val="single"/>
            <w:lang w:eastAsia="ru-RU"/>
          </w:rPr>
          <w:t>приложение N 6</w:t>
        </w:r>
      </w:hyperlink>
      <w:r w:rsidRPr="003E2A84">
        <w:rPr>
          <w:rFonts w:ascii="Times New Roman" w:eastAsia="Times New Roman" w:hAnsi="Times New Roman" w:cs="Times New Roman"/>
          <w:color w:val="333333"/>
          <w:sz w:val="19"/>
          <w:szCs w:val="19"/>
          <w:lang w:eastAsia="ru-RU"/>
        </w:rPr>
        <w:t>).</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4.2.7. Организует подготовку и проведение обучения технических инспекторов труда и профактива по вопросам условий и охраны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4.2.8. Оказывает методическую (консультативную) помощь техническим инспекторам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4.2.9. Рассматривает разногласия между работодателями (иными должностными лицами) и техническими инспекторами труда по вопросам, входящим в их компетенцию.</w:t>
      </w:r>
    </w:p>
    <w:p w:rsidR="007C06A8" w:rsidRPr="003E2A84" w:rsidRDefault="007C06A8" w:rsidP="003E2A84">
      <w:pPr>
        <w:shd w:val="clear" w:color="auto" w:fill="FFFFFF"/>
        <w:spacing w:after="213" w:line="225" w:lineRule="atLeast"/>
        <w:jc w:val="both"/>
        <w:outlineLvl w:val="2"/>
        <w:rPr>
          <w:rFonts w:ascii="Times New Roman" w:eastAsia="Times New Roman" w:hAnsi="Times New Roman" w:cs="Times New Roman"/>
          <w:b/>
          <w:bCs/>
          <w:color w:val="333333"/>
          <w:sz w:val="21"/>
          <w:szCs w:val="21"/>
          <w:lang w:eastAsia="ru-RU"/>
        </w:rPr>
      </w:pPr>
      <w:r w:rsidRPr="003E2A84">
        <w:rPr>
          <w:rFonts w:ascii="Times New Roman" w:eastAsia="Times New Roman" w:hAnsi="Times New Roman" w:cs="Times New Roman"/>
          <w:b/>
          <w:bCs/>
          <w:color w:val="333333"/>
          <w:sz w:val="21"/>
          <w:szCs w:val="21"/>
          <w:lang w:eastAsia="ru-RU"/>
        </w:rPr>
        <w:t>5. Права и обязанности технических инспекторов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 Технические инспекторы труда имеют право:</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5.1.1. Осуществлять проверку соблюдения работодателями и их представителями трудового законодательства и законодательства об охране труда, в т.ч. специальной оценки условий труда и иных нормативных правовых актов, содержащих нормы трудового права и нормативные требования условий и охраны труда, законодательства о профессиональных союзах, а также выполнения обязательств, предусмотренных коллективными договорами и соглашениями в организациях, где работают члены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5.1.2.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их структурные подразделения и рабочие места, где работают члены Профсоюза, для проведения проверок, а также выполнения, установленных настоящим Положением функций и обязанностей, реализации иных полномочий в соответствии с законодательством.</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5.1.3. Направлять работодателям обязательные для рассмотрения представления об устранении выявленных нарушений законов и иных нормативных правовых актов об охране труда, а также выявленных нарушений законодательства об охране труда, в т.ч. о специальной оценке условий труда, об обязательном социальном страховании от несчастных случаев на производстве и профессиональных заболеваний (</w:t>
      </w:r>
      <w:hyperlink r:id="rId21" w:anchor="11000" w:history="1">
        <w:r w:rsidRPr="003E2A84">
          <w:rPr>
            <w:rFonts w:ascii="Times New Roman" w:eastAsia="Times New Roman" w:hAnsi="Times New Roman" w:cs="Times New Roman"/>
            <w:color w:val="808080"/>
            <w:sz w:val="19"/>
            <w:u w:val="single"/>
            <w:lang w:eastAsia="ru-RU"/>
          </w:rPr>
          <w:t>Приложение N 1</w:t>
        </w:r>
      </w:hyperlink>
      <w:r w:rsidRPr="003E2A84">
        <w:rPr>
          <w:rFonts w:ascii="Times New Roman" w:eastAsia="Times New Roman" w:hAnsi="Times New Roman" w:cs="Times New Roman"/>
          <w:color w:val="333333"/>
          <w:sz w:val="19"/>
          <w:szCs w:val="19"/>
          <w:lang w:eastAsia="ru-RU"/>
        </w:rPr>
        <w:t>).</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5.1.4. 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и охраны труда, в т.ч. о специальной оценке условий труда, сокрытии фактов несчастных случаев на производстве, а также невыполнении представлений технических инспекторов труда ЦК Профсоюза и неисполнении предписаний надзорных органов, в случаях установления (</w:t>
      </w:r>
      <w:hyperlink r:id="rId22" w:anchor="12000" w:history="1">
        <w:r w:rsidRPr="003E2A84">
          <w:rPr>
            <w:rFonts w:ascii="Times New Roman" w:eastAsia="Times New Roman" w:hAnsi="Times New Roman" w:cs="Times New Roman"/>
            <w:color w:val="808080"/>
            <w:sz w:val="19"/>
            <w:u w:val="single"/>
            <w:lang w:eastAsia="ru-RU"/>
          </w:rPr>
          <w:t>Приложение N 2</w:t>
        </w:r>
      </w:hyperlink>
      <w:r w:rsidRPr="003E2A84">
        <w:rPr>
          <w:rFonts w:ascii="Times New Roman" w:eastAsia="Times New Roman" w:hAnsi="Times New Roman" w:cs="Times New Roman"/>
          <w:color w:val="333333"/>
          <w:sz w:val="19"/>
          <w:szCs w:val="19"/>
          <w:lang w:eastAsia="ru-RU"/>
        </w:rPr>
        <w:t>).</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5.1.5. Предъявлять работодателям требования о приостановке работ в случаях непосредственной угрозы жизни и здоровью работников (</w:t>
      </w:r>
      <w:hyperlink r:id="rId23" w:anchor="13000" w:history="1">
        <w:r w:rsidRPr="003E2A84">
          <w:rPr>
            <w:rFonts w:ascii="Times New Roman" w:eastAsia="Times New Roman" w:hAnsi="Times New Roman" w:cs="Times New Roman"/>
            <w:color w:val="808080"/>
            <w:sz w:val="19"/>
            <w:u w:val="single"/>
            <w:lang w:eastAsia="ru-RU"/>
          </w:rPr>
          <w:t>Приложение N 3</w:t>
        </w:r>
      </w:hyperlink>
      <w:r w:rsidRPr="003E2A84">
        <w:rPr>
          <w:rFonts w:ascii="Times New Roman" w:eastAsia="Times New Roman" w:hAnsi="Times New Roman" w:cs="Times New Roman"/>
          <w:color w:val="333333"/>
          <w:sz w:val="19"/>
          <w:szCs w:val="19"/>
          <w:lang w:eastAsia="ru-RU"/>
        </w:rPr>
        <w:t>).</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5.1.6. Проводить независимую экспертизу условий труда, в том числе в соответствии с утвержденным Президиумом ЦК Профсоюза Регламентом.</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Участвовать в экспертизе безопасности условий труда на проектируемых, строящихся и эксплуатируемых производственных объектах, в экспертизе безопасности проектируемых, эксплуатируемых механизмов и инструментов.</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5.1.7. Принимать участие в работе комиссий по проведению специальной оценки условий труда на рабочих местах и добровольной сертификации работ по охране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По результатам специальной оценки условий труда вносить предложения в план мероприятий по улучшению и оздоровлению условий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5.1.8. Принимать участие в расследовании несчастных случаев на производстве и профессиональных заболеваний.</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Принимать участие (независимо от сроков давности) в расследовании совместно с государственным инспектором по охране труда выявленного сокрытого несчастного случая на производстве, при поступлении жалобы, заявления, иного обращения пострадавшего, его доверенного лица или родственников погибшего в результате несчастного случая о несогласии их с выводами комиссии по расследованию, а также при поступлении от работодателя (уполномоченного им представителя) информации о последствиях несчастного случая на производстве по окончании временной нетрудоспособности пострадавшего.</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По письменному заявлению пострадавшего представлять его интересы при проведении медико-социальной экспертизы.</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lastRenderedPageBreak/>
        <w:t>Принимать участие в работе специальной комиссии по техническому расследованию аварий.</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5.1.9. Получать для осуществления своих полномочий информацию и документы от руководителей и иных должностных лиц организаций, в которых работают члены Профсоюза, в т.ч. о состоянии условий и охраны труда, проведении специальной оценки условий труда, а также обо всех несчастных случаях на производстве и профессиональных заболеваниях.</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5.1.10. В качестве независимых профсоюзных экспертов принимать участие в работе комиссий по испытаниям и приему в эксплуатацию средств производства, проведению специальной оценки условий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5.1.11. 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и охраны труда, включая о специальной оценке условий труда, обязательств, предусмотренных коллективными договорами и соглашениями, включая изменения условий труда работников на рабочих местах. В установленном законодательством порядке представлять интересы членов Профсоюза, в том числе и в судебных органах.</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5.1.12. 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содержащих нормы трудового права и охраны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их согласовании в порядке, установленном Правительством Российской Федерации.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5.2. Обязанности технических инспекторов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5.2.1. Защищать права и законные интересы членов Профсоюза на здоровые и безопасные условия труда, на предоставление работникам гарантий и компенсаций за работу во вредных и (или) опасных условиях труда, на возмещение вреда, причиненного здоровью работникам увечьем, профессиональным заболеванием либо иным повреждением здоровья, связанным с исполнением ими трудовых обязанностей.</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5.2.2. Оказывать помощь членам Профсоюза по вопросам условий и охраны труда, проведения специальной оценки условий труда, расследования несчастных случаев на производстве и профессиональных заболеваний.</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5.2.3. Контролировать обеспеченность работников санитарно-бытовыми помещениями и устройствами, а также спецодеждой, спецобувью и другими средствами индивидуальной защиты в соответствии с нормами, установленными законодательством Российской Федерации.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5.2.4. Расследовать с участием выборного органа первичной профсоюзной организации и представителей работодателя случаи отказов работников от выполнения работ, которые непосредственно угрожают их жизни и здоровью, а также случаи расторжения трудовых договоров (контрактов) по указанной причине.</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5.2.5. Принимать участие в обучении членов Профсоюза по вопросам условий и охране труда, включая проверку знаний требований охраны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5.2.6. При необходимости готовить материалы по вопросам условий и охраны труда для рассмотрения их на заседаниях выборных профсоюзных органов.</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5.2.7. Руководствоваться в работе по вопросам условий и охраны труда решениями вышестоящих выборных профсоюзных органов.</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5.2.8. Использовать в своей работе установленные в Профсоюзе формы, в том числе для направления их в ЦК Профсоюза в сроки, установленные вышестоящим выборным профсоюзным органом с расчетом экономической эффективности проведенной работы.</w:t>
      </w:r>
    </w:p>
    <w:p w:rsidR="007C06A8" w:rsidRPr="003E2A84" w:rsidRDefault="007C06A8" w:rsidP="003E2A84">
      <w:pPr>
        <w:shd w:val="clear" w:color="auto" w:fill="FFFFFF"/>
        <w:spacing w:after="213" w:line="225" w:lineRule="atLeast"/>
        <w:jc w:val="both"/>
        <w:outlineLvl w:val="2"/>
        <w:rPr>
          <w:rFonts w:ascii="Times New Roman" w:eastAsia="Times New Roman" w:hAnsi="Times New Roman" w:cs="Times New Roman"/>
          <w:b/>
          <w:bCs/>
          <w:color w:val="333333"/>
          <w:sz w:val="21"/>
          <w:szCs w:val="21"/>
          <w:lang w:eastAsia="ru-RU"/>
        </w:rPr>
      </w:pPr>
      <w:r w:rsidRPr="003E2A84">
        <w:rPr>
          <w:rFonts w:ascii="Times New Roman" w:eastAsia="Times New Roman" w:hAnsi="Times New Roman" w:cs="Times New Roman"/>
          <w:b/>
          <w:bCs/>
          <w:color w:val="333333"/>
          <w:sz w:val="21"/>
          <w:szCs w:val="21"/>
          <w:lang w:eastAsia="ru-RU"/>
        </w:rPr>
        <w:t>6. Полномочия и функции территориальных организаций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6.1. Территориальные организации Профсоюза обеспечивают выполнение следующих функций:</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6.1.1. Проведение работы по вопросам условий и охраны труда в соответствии с законодательством Российской Федерации, Уставом Профсоюза, настоящим Положением, положениями о внештатной технической инспекции труда и об уполномоченном по охране труда Профсоюза, Регламентом проведения независимой экспертизы условий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lastRenderedPageBreak/>
        <w:t>6.2. Контроль за соблюдением трудового законодательства и иных нормативных правовых актов, содержащих нормы трудового права и охраны труда в т.ч. о специальной оценке условий труда, выполнением условий коллективных договоров, соглашений через институты технической инспекции труда ЦК Профсоюза, внештатной технической инспекции труда территориальной организации Профсоюза, уполномоченных по охране труда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6.3. Руководствуются в работе по вопросам условий и охраны труда решениями вышестоящих выборных профсоюзных органов и настоящим Положением.</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6.4. Оказывают методическую (консультативную) помощь внештатным техническим инспекторам труда, выборным органам первичных профсоюзных организаций и уполномоченным по охране труда Профсоюза.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6.5. Территориальные организации Профсоюза, в штате которых работает технический инспектор труда представляют ежегодно до 15 февраля отчет о работе территориальной организации Профсоюза по вопросам условий и охраны труда по форме N 4-ТИ, отчет территориальной организации Профсоюза по количеству работников и рабочих мест по классам условий труда в медицинских организациях субъекта Российской Федерации по </w:t>
      </w:r>
      <w:hyperlink r:id="rId24" w:anchor="16000" w:history="1">
        <w:r w:rsidRPr="003E2A84">
          <w:rPr>
            <w:rFonts w:ascii="Times New Roman" w:eastAsia="Times New Roman" w:hAnsi="Times New Roman" w:cs="Times New Roman"/>
            <w:color w:val="808080"/>
            <w:sz w:val="19"/>
            <w:u w:val="single"/>
            <w:lang w:eastAsia="ru-RU"/>
          </w:rPr>
          <w:t>форме N 1-СОУТ</w:t>
        </w:r>
      </w:hyperlink>
      <w:r w:rsidRPr="003E2A84">
        <w:rPr>
          <w:rFonts w:ascii="Times New Roman" w:eastAsia="Times New Roman" w:hAnsi="Times New Roman" w:cs="Times New Roman"/>
          <w:color w:val="333333"/>
          <w:sz w:val="19"/>
          <w:szCs w:val="19"/>
          <w:lang w:eastAsia="ru-RU"/>
        </w:rPr>
        <w:t>, а также пояснительную записку к отчету в соответствии с установленными настоящим Положением Рекомендациями (</w:t>
      </w:r>
      <w:hyperlink r:id="rId25" w:anchor="14000" w:history="1">
        <w:r w:rsidRPr="003E2A84">
          <w:rPr>
            <w:rFonts w:ascii="Times New Roman" w:eastAsia="Times New Roman" w:hAnsi="Times New Roman" w:cs="Times New Roman"/>
            <w:color w:val="808080"/>
            <w:sz w:val="19"/>
            <w:u w:val="single"/>
            <w:lang w:eastAsia="ru-RU"/>
          </w:rPr>
          <w:t>Приложение N 4</w:t>
        </w:r>
      </w:hyperlink>
      <w:r w:rsidRPr="003E2A84">
        <w:rPr>
          <w:rFonts w:ascii="Times New Roman" w:eastAsia="Times New Roman" w:hAnsi="Times New Roman" w:cs="Times New Roman"/>
          <w:color w:val="333333"/>
          <w:sz w:val="19"/>
          <w:szCs w:val="19"/>
          <w:lang w:eastAsia="ru-RU"/>
        </w:rPr>
        <w:t>).</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6.6. Территориальные организации Профсоюза, в штате которых нет технического инспектора: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6.6.1. Для проведения проверок вправе привлекать технических инспекторов труда территориальных объединений профсоюзов и иных специалистов в области охраны труда по гражданско-правовому договору.</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6.6.2. Специалисты аппарата территориальной организации Профсоюза (не технические инспекторы труда) по итогам проводимых проверок соблюдения работодателями трудового законодательства и иных нормативных правовых актов, содержащих нормы трудового права и охраны труда, в т.ч. о специальной оценке условий труда, выполнением условий коллективных договоров, соглашений составляют акты об обследовании условий и охраны труда работников с выдачей рекомендаций (предложений) об устранении выявленных замечаний (нарушений).</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6.6.3. Проводят полугодовые тематические проверки по утвержденным постановлением Президиума Профсоюза темам.</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6.6.4. Ежегодно составляют и направляют до 15 февраля отчет о работе территориальной организации Профсоюза по вопросам условий и охраны труда по форме N 4-ОТ, а также пояснительную записку к отчету в соответствии с установленными настоящим Положением рекомендациями (</w:t>
      </w:r>
      <w:hyperlink r:id="rId26" w:anchor="15000" w:history="1">
        <w:r w:rsidRPr="003E2A84">
          <w:rPr>
            <w:rFonts w:ascii="Times New Roman" w:eastAsia="Times New Roman" w:hAnsi="Times New Roman" w:cs="Times New Roman"/>
            <w:color w:val="808080"/>
            <w:sz w:val="19"/>
            <w:u w:val="single"/>
            <w:lang w:eastAsia="ru-RU"/>
          </w:rPr>
          <w:t>Приложение N 5</w:t>
        </w:r>
      </w:hyperlink>
      <w:r w:rsidRPr="003E2A84">
        <w:rPr>
          <w:rFonts w:ascii="Times New Roman" w:eastAsia="Times New Roman" w:hAnsi="Times New Roman" w:cs="Times New Roman"/>
          <w:color w:val="333333"/>
          <w:sz w:val="19"/>
          <w:szCs w:val="19"/>
          <w:lang w:eastAsia="ru-RU"/>
        </w:rPr>
        <w:t>).</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6.6.5. Проводят работу по мониторингу количества работников и рабочих мест по классам условий труда в медицинских организациях субъекта Российской Федерации и направляют не реже одного раза в 6 месяцев информацию о проведении специальной оценки условий труда на рабочих местах в медицинских организациях субъекта РФ по форме N 1-СОУТ (</w:t>
      </w:r>
      <w:hyperlink r:id="rId27" w:anchor="16000" w:history="1">
        <w:r w:rsidRPr="003E2A84">
          <w:rPr>
            <w:rFonts w:ascii="Times New Roman" w:eastAsia="Times New Roman" w:hAnsi="Times New Roman" w:cs="Times New Roman"/>
            <w:color w:val="808080"/>
            <w:sz w:val="19"/>
            <w:u w:val="single"/>
            <w:lang w:eastAsia="ru-RU"/>
          </w:rPr>
          <w:t>Приложение N 6</w:t>
        </w:r>
      </w:hyperlink>
      <w:r w:rsidRPr="003E2A84">
        <w:rPr>
          <w:rFonts w:ascii="Times New Roman" w:eastAsia="Times New Roman" w:hAnsi="Times New Roman" w:cs="Times New Roman"/>
          <w:color w:val="333333"/>
          <w:sz w:val="19"/>
          <w:szCs w:val="19"/>
          <w:lang w:eastAsia="ru-RU"/>
        </w:rPr>
        <w:t>).</w:t>
      </w:r>
    </w:p>
    <w:p w:rsidR="007C06A8" w:rsidRPr="003E2A84" w:rsidRDefault="007C06A8" w:rsidP="003E2A84">
      <w:pPr>
        <w:shd w:val="clear" w:color="auto" w:fill="FFFFFF"/>
        <w:spacing w:after="213" w:line="225" w:lineRule="atLeast"/>
        <w:jc w:val="both"/>
        <w:outlineLvl w:val="2"/>
        <w:rPr>
          <w:rFonts w:ascii="Times New Roman" w:eastAsia="Times New Roman" w:hAnsi="Times New Roman" w:cs="Times New Roman"/>
          <w:b/>
          <w:bCs/>
          <w:color w:val="333333"/>
          <w:sz w:val="21"/>
          <w:szCs w:val="21"/>
          <w:lang w:eastAsia="ru-RU"/>
        </w:rPr>
      </w:pPr>
      <w:r w:rsidRPr="003E2A84">
        <w:rPr>
          <w:rFonts w:ascii="Times New Roman" w:eastAsia="Times New Roman" w:hAnsi="Times New Roman" w:cs="Times New Roman"/>
          <w:b/>
          <w:bCs/>
          <w:color w:val="333333"/>
          <w:sz w:val="21"/>
          <w:szCs w:val="21"/>
          <w:lang w:eastAsia="ru-RU"/>
        </w:rPr>
        <w:t>7. Оценка экономической эффективности деятельности территориальной организации Профсоюза по вопросам условий и охраны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7.1. В отчетах по </w:t>
      </w:r>
      <w:hyperlink r:id="rId28" w:anchor="14000" w:history="1">
        <w:r w:rsidRPr="003E2A84">
          <w:rPr>
            <w:rFonts w:ascii="Times New Roman" w:eastAsia="Times New Roman" w:hAnsi="Times New Roman" w:cs="Times New Roman"/>
            <w:color w:val="808080"/>
            <w:sz w:val="19"/>
            <w:u w:val="single"/>
            <w:lang w:eastAsia="ru-RU"/>
          </w:rPr>
          <w:t>формам N 4-ТИ</w:t>
        </w:r>
      </w:hyperlink>
      <w:r w:rsidRPr="003E2A84">
        <w:rPr>
          <w:rFonts w:ascii="Times New Roman" w:eastAsia="Times New Roman" w:hAnsi="Times New Roman" w:cs="Times New Roman"/>
          <w:color w:val="333333"/>
          <w:sz w:val="19"/>
          <w:szCs w:val="19"/>
          <w:lang w:eastAsia="ru-RU"/>
        </w:rPr>
        <w:t> и </w:t>
      </w:r>
      <w:hyperlink r:id="rId29" w:anchor="15000" w:history="1">
        <w:r w:rsidRPr="003E2A84">
          <w:rPr>
            <w:rFonts w:ascii="Times New Roman" w:eastAsia="Times New Roman" w:hAnsi="Times New Roman" w:cs="Times New Roman"/>
            <w:color w:val="808080"/>
            <w:sz w:val="19"/>
            <w:u w:val="single"/>
            <w:lang w:eastAsia="ru-RU"/>
          </w:rPr>
          <w:t>N 4-ОТ</w:t>
        </w:r>
      </w:hyperlink>
      <w:r w:rsidRPr="003E2A84">
        <w:rPr>
          <w:rFonts w:ascii="Times New Roman" w:eastAsia="Times New Roman" w:hAnsi="Times New Roman" w:cs="Times New Roman"/>
          <w:color w:val="333333"/>
          <w:sz w:val="19"/>
          <w:szCs w:val="19"/>
          <w:lang w:eastAsia="ru-RU"/>
        </w:rPr>
        <w:t> о работе территориальной организации Профсоюза по вопросам условий и охраны труда делается расчет и указывается экономическая эффективность по таким направлениям работы как проведение проверок, взаимодействие с органами надзора и контроля, предоставление помощи членам Профсоюза и работникам медицинских организаций в виде консультаций, в рамках судебной защиты и проведении профсоюзными экспертами независимой экспертизы условий труда.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7.2. Исходя из того, что стоимость предоставления услуг, указанных в </w:t>
      </w:r>
      <w:hyperlink r:id="rId30" w:anchor="1071" w:history="1">
        <w:r w:rsidRPr="003E2A84">
          <w:rPr>
            <w:rFonts w:ascii="Times New Roman" w:eastAsia="Times New Roman" w:hAnsi="Times New Roman" w:cs="Times New Roman"/>
            <w:color w:val="808080"/>
            <w:sz w:val="19"/>
            <w:u w:val="single"/>
            <w:lang w:eastAsia="ru-RU"/>
          </w:rPr>
          <w:t>пункте 7.1.</w:t>
        </w:r>
      </w:hyperlink>
      <w:r w:rsidRPr="003E2A84">
        <w:rPr>
          <w:rFonts w:ascii="Times New Roman" w:eastAsia="Times New Roman" w:hAnsi="Times New Roman" w:cs="Times New Roman"/>
          <w:color w:val="333333"/>
          <w:sz w:val="19"/>
          <w:szCs w:val="19"/>
          <w:lang w:eastAsia="ru-RU"/>
        </w:rPr>
        <w:t> проводится в субъектах Российской Федерации на платной основе, необходимо брать для расчета минимальные цены, установленные в соответствующем субъекте РФ за оказание аналогичных юридических услуг, которые предоставляются и оказываются компаниями (адвокатами), исходя из принципа и подхода, при котором применяется не только критерий средних цен, но и критерий соразмерности стоимости услуг их качеству, оказываемых другими компаниями (организациями).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7.3. Аргументированным обоснованием определения стоимости услуг, используемых при расчете экономической составляющей работы, будет служить использование в расчете средней стоимости юридических услуг региона, которая выводится на основе данных о стоимости аналогичных услуг не менее трех компаний (организаций), осуществляющих аналогичные юридические услуги.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7.4. При невозможности использования средних показателей стоимости юридических услуг, при подсчете экономической эффективности, можно использовать в расчетах нормы Федерального закона от 21.11.2011 N 324-</w:t>
      </w:r>
      <w:r w:rsidRPr="003E2A84">
        <w:rPr>
          <w:rFonts w:ascii="Times New Roman" w:eastAsia="Times New Roman" w:hAnsi="Times New Roman" w:cs="Times New Roman"/>
          <w:color w:val="333333"/>
          <w:sz w:val="19"/>
          <w:szCs w:val="19"/>
          <w:lang w:eastAsia="ru-RU"/>
        </w:rPr>
        <w:lastRenderedPageBreak/>
        <w:t>ФЗ "О бесплатной юридической помощи в Российской Федерации", где в статье 18 содержится отсылочная норма, в которой указывается, что: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В законах субъектов Российской Федерации о предоставлении бесплатной юридической помощи (о реализации права граждан на получение бесплатной юридической помощи) указывается стоимость следующих услуг: правовое консультирование в устной форме; правовое консультирование в письменной форме; составление заявлений, жалоб, ходатайств и других документов правового характера; представление интересов гражданина в судах; представление интересов гражданина в государственных и муниципальных органах и иных организациях.</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7.5. При расчете экономической эффективности возможно применения тарифов на оказание юридических услуг, утвержденных решениями территориальных объединений организаций профсоюзов для подсчета экономической эффективности правозащитной деятельности профсоюзов, входящих в состав соответствующего территориального объединения организаций профсоюзов.</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Выбор конкретного показателя, принимаемого за основу расчета (средняя стоимость юридических услуг, нормы законов субъектов РФ о предоставлении бесплатной юридической помощи, тарифы территориальных объединений организаций профсоюзов), должно быть указано в пояснительной записке к отчету по </w:t>
      </w:r>
      <w:hyperlink r:id="rId31" w:anchor="14000" w:history="1">
        <w:r w:rsidRPr="003E2A84">
          <w:rPr>
            <w:rFonts w:ascii="Times New Roman" w:eastAsia="Times New Roman" w:hAnsi="Times New Roman" w:cs="Times New Roman"/>
            <w:color w:val="808080"/>
            <w:sz w:val="19"/>
            <w:u w:val="single"/>
            <w:lang w:eastAsia="ru-RU"/>
          </w:rPr>
          <w:t>форме N 4-ТИ</w:t>
        </w:r>
      </w:hyperlink>
      <w:r w:rsidRPr="003E2A84">
        <w:rPr>
          <w:rFonts w:ascii="Times New Roman" w:eastAsia="Times New Roman" w:hAnsi="Times New Roman" w:cs="Times New Roman"/>
          <w:color w:val="333333"/>
          <w:sz w:val="19"/>
          <w:szCs w:val="19"/>
          <w:lang w:eastAsia="ru-RU"/>
        </w:rPr>
        <w:t> или </w:t>
      </w:r>
      <w:hyperlink r:id="rId32" w:anchor="15000" w:history="1">
        <w:r w:rsidRPr="003E2A84">
          <w:rPr>
            <w:rFonts w:ascii="Times New Roman" w:eastAsia="Times New Roman" w:hAnsi="Times New Roman" w:cs="Times New Roman"/>
            <w:color w:val="808080"/>
            <w:sz w:val="19"/>
            <w:u w:val="single"/>
            <w:lang w:eastAsia="ru-RU"/>
          </w:rPr>
          <w:t>N 4-ОТ</w:t>
        </w:r>
      </w:hyperlink>
      <w:r w:rsidRPr="003E2A84">
        <w:rPr>
          <w:rFonts w:ascii="Times New Roman" w:eastAsia="Times New Roman" w:hAnsi="Times New Roman" w:cs="Times New Roman"/>
          <w:color w:val="333333"/>
          <w:sz w:val="19"/>
          <w:szCs w:val="19"/>
          <w:lang w:eastAsia="ru-RU"/>
        </w:rPr>
        <w:t>.</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7.6. Подтверждающими документами предоставления, подлежащих для расчета экономической эффективности отдельных направлений работы по вопросам условий и охраны труда, будут являться расчеты по сообщениям работодателей о выполнении представлений по итогам проверок, другая информация о произведенных выплатах; о выплатах по судебным решениям, решений комиссий по трудовым спорам; журналам карточек учета приема посетителей (жалобы, обращения, консультации); проведенной работе по законотворчеству, взаимодействию с органами власти, в том числе с органами контроля и надзора.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Таким образом, расчет показателей необходимо делать, учитывая стоимость конкретного вида услуг, помноженную на их количество с прибавлением осуществленных в пользу работника возмещенных по решению суда или на основании предписаний (представлений) по обращению профсоюза компенсационных мер (например, дополнительных выплат за работу во вредных условиях труда, стоимости молока, стоимости дней дополнительного оплачиваемого отпуска).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7.7. Оценка экономической эффективности проведенной профсоюзными экспертами независимой экспертизы условий труда осуществляется с учетом размера и платы установленной законодательством в субъекте РФ за проведение государственной экспертизы в целях оценки качества проведения специальной оценки условий труда, которая осуществляется на платной основе, если заявителями являются работодатели, их объединения, работники, профессиональные союзы и их объединения, а также в случае проведения исследований (измерений) вредных и (или) опасных факторов производственной среды.</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Исходя из того, что в отдельных субъектах в соответствии с утвержденными документами принимается понижающий коэффициент к плате за государственную экспертизу качества проведения специальной оценки условий труда до 0,15 необходимо брать минимальную цену проведения такой экспертизы за рабочее место с учетом понижающего коэффициента.</w:t>
      </w:r>
    </w:p>
    <w:p w:rsidR="007C06A8" w:rsidRPr="003E2A84" w:rsidRDefault="007C06A8" w:rsidP="003E2A84">
      <w:pPr>
        <w:shd w:val="clear" w:color="auto" w:fill="FFFFFF"/>
        <w:spacing w:after="213" w:line="225" w:lineRule="atLeast"/>
        <w:jc w:val="both"/>
        <w:rPr>
          <w:rFonts w:ascii="Times New Roman" w:eastAsia="Times New Roman" w:hAnsi="Times New Roman" w:cs="Times New Roman"/>
          <w:color w:val="333333"/>
          <w:sz w:val="19"/>
          <w:szCs w:val="19"/>
          <w:lang w:eastAsia="ru-RU"/>
        </w:rPr>
      </w:pPr>
      <w:r w:rsidRPr="003E2A84">
        <w:rPr>
          <w:rFonts w:ascii="Times New Roman" w:eastAsia="Times New Roman" w:hAnsi="Times New Roman" w:cs="Times New Roman"/>
          <w:color w:val="333333"/>
          <w:sz w:val="19"/>
          <w:szCs w:val="19"/>
          <w:lang w:eastAsia="ru-RU"/>
        </w:rPr>
        <w:t>Таким образом, при расчете показателя экономической эффективности проведенной независимой экспертизы условий труда необходимо учитывать минимальную стоимость государственной экспертизы качества проведения специальной оценки условий труда, помноженную на количество рабочих мест, в отношении которых проводится независимая экспертиза условий труда, с прибавлением в результате (при реализации заключения или представлений на основании проведенной профсоюзными экспертами экспертизы) осуществленных в пользу занятых работника возмещенных по решению суда или на основании предписаний(представлений) по обращению профсоюза компенсационных мер (например, дополнительных выплат за работу во вредных условиях труда, стоимости молока, стоимости дней дополнительного оплачиваемого отпуска).</w:t>
      </w:r>
    </w:p>
    <w:p w:rsidR="00F00A9A" w:rsidRPr="003E2A84" w:rsidRDefault="00F00A9A" w:rsidP="003E2A84">
      <w:pPr>
        <w:jc w:val="both"/>
        <w:rPr>
          <w:rFonts w:ascii="Times New Roman" w:hAnsi="Times New Roman" w:cs="Times New Roman"/>
        </w:rPr>
      </w:pPr>
    </w:p>
    <w:sectPr w:rsidR="00F00A9A" w:rsidRPr="003E2A84" w:rsidSect="00F00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06A8"/>
    <w:rsid w:val="003E2A84"/>
    <w:rsid w:val="00637A27"/>
    <w:rsid w:val="007C06A8"/>
    <w:rsid w:val="00847373"/>
    <w:rsid w:val="00F00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9A"/>
  </w:style>
  <w:style w:type="paragraph" w:styleId="1">
    <w:name w:val="heading 1"/>
    <w:basedOn w:val="a"/>
    <w:link w:val="10"/>
    <w:uiPriority w:val="9"/>
    <w:qFormat/>
    <w:rsid w:val="007C06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C06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6A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C06A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C0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06A8"/>
    <w:rPr>
      <w:color w:val="0000FF"/>
      <w:u w:val="single"/>
    </w:rPr>
  </w:style>
</w:styles>
</file>

<file path=word/webSettings.xml><?xml version="1.0" encoding="utf-8"?>
<w:webSettings xmlns:r="http://schemas.openxmlformats.org/officeDocument/2006/relationships" xmlns:w="http://schemas.openxmlformats.org/wordprocessingml/2006/main">
  <w:divs>
    <w:div w:id="1887905878">
      <w:bodyDiv w:val="1"/>
      <w:marLeft w:val="0"/>
      <w:marRight w:val="0"/>
      <w:marTop w:val="0"/>
      <w:marBottom w:val="0"/>
      <w:divBdr>
        <w:top w:val="none" w:sz="0" w:space="0" w:color="auto"/>
        <w:left w:val="none" w:sz="0" w:space="0" w:color="auto"/>
        <w:bottom w:val="none" w:sz="0" w:space="0" w:color="auto"/>
        <w:right w:val="none" w:sz="0" w:space="0" w:color="auto"/>
      </w:divBdr>
      <w:divsChild>
        <w:div w:id="1478300953">
          <w:marLeft w:val="0"/>
          <w:marRight w:val="0"/>
          <w:marTop w:val="0"/>
          <w:marBottom w:val="150"/>
          <w:divBdr>
            <w:top w:val="none" w:sz="0" w:space="0" w:color="auto"/>
            <w:left w:val="none" w:sz="0" w:space="0" w:color="auto"/>
            <w:bottom w:val="none" w:sz="0" w:space="0" w:color="auto"/>
            <w:right w:val="none" w:sz="0" w:space="0" w:color="auto"/>
          </w:divBdr>
        </w:div>
        <w:div w:id="180029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399756/" TargetMode="External"/><Relationship Id="rId13" Type="http://schemas.openxmlformats.org/officeDocument/2006/relationships/hyperlink" Target="https://www.garant.ru/products/ipo/prime/doc/403399756/" TargetMode="External"/><Relationship Id="rId18" Type="http://schemas.openxmlformats.org/officeDocument/2006/relationships/hyperlink" Target="https://www.garant.ru/products/ipo/prime/doc/403399756/" TargetMode="External"/><Relationship Id="rId26" Type="http://schemas.openxmlformats.org/officeDocument/2006/relationships/hyperlink" Target="https://www.garant.ru/products/ipo/prime/doc/403399756/" TargetMode="External"/><Relationship Id="rId3" Type="http://schemas.openxmlformats.org/officeDocument/2006/relationships/webSettings" Target="webSettings.xml"/><Relationship Id="rId21" Type="http://schemas.openxmlformats.org/officeDocument/2006/relationships/hyperlink" Target="https://www.garant.ru/products/ipo/prime/doc/403399756/" TargetMode="External"/><Relationship Id="rId34" Type="http://schemas.openxmlformats.org/officeDocument/2006/relationships/theme" Target="theme/theme1.xml"/><Relationship Id="rId7" Type="http://schemas.openxmlformats.org/officeDocument/2006/relationships/hyperlink" Target="https://www.garant.ru/products/ipo/prime/doc/403399756/" TargetMode="External"/><Relationship Id="rId12" Type="http://schemas.openxmlformats.org/officeDocument/2006/relationships/hyperlink" Target="https://www.garant.ru/products/ipo/prime/doc/403399756/" TargetMode="External"/><Relationship Id="rId17" Type="http://schemas.openxmlformats.org/officeDocument/2006/relationships/hyperlink" Target="https://www.garant.ru/products/ipo/prime/doc/403399756/" TargetMode="External"/><Relationship Id="rId25" Type="http://schemas.openxmlformats.org/officeDocument/2006/relationships/hyperlink" Target="https://www.garant.ru/products/ipo/prime/doc/40339975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arant.ru/products/ipo/prime/doc/403399756/" TargetMode="External"/><Relationship Id="rId20" Type="http://schemas.openxmlformats.org/officeDocument/2006/relationships/hyperlink" Target="https://www.garant.ru/products/ipo/prime/doc/403399756/" TargetMode="External"/><Relationship Id="rId29" Type="http://schemas.openxmlformats.org/officeDocument/2006/relationships/hyperlink" Target="https://www.garant.ru/products/ipo/prime/doc/403399756/" TargetMode="External"/><Relationship Id="rId1" Type="http://schemas.openxmlformats.org/officeDocument/2006/relationships/styles" Target="styles.xml"/><Relationship Id="rId6" Type="http://schemas.openxmlformats.org/officeDocument/2006/relationships/hyperlink" Target="https://www.garant.ru/products/ipo/prime/doc/403399756/" TargetMode="External"/><Relationship Id="rId11" Type="http://schemas.openxmlformats.org/officeDocument/2006/relationships/hyperlink" Target="https://www.garant.ru/products/ipo/prime/doc/403399756/" TargetMode="External"/><Relationship Id="rId24" Type="http://schemas.openxmlformats.org/officeDocument/2006/relationships/hyperlink" Target="https://www.garant.ru/products/ipo/prime/doc/403399756/" TargetMode="External"/><Relationship Id="rId32" Type="http://schemas.openxmlformats.org/officeDocument/2006/relationships/hyperlink" Target="https://www.garant.ru/products/ipo/prime/doc/403399756/" TargetMode="External"/><Relationship Id="rId5" Type="http://schemas.openxmlformats.org/officeDocument/2006/relationships/hyperlink" Target="https://www.garant.ru/products/ipo/prime/doc/403399756/" TargetMode="External"/><Relationship Id="rId15" Type="http://schemas.openxmlformats.org/officeDocument/2006/relationships/hyperlink" Target="https://www.garant.ru/products/ipo/prime/doc/403399756/" TargetMode="External"/><Relationship Id="rId23" Type="http://schemas.openxmlformats.org/officeDocument/2006/relationships/hyperlink" Target="https://www.garant.ru/products/ipo/prime/doc/403399756/" TargetMode="External"/><Relationship Id="rId28" Type="http://schemas.openxmlformats.org/officeDocument/2006/relationships/hyperlink" Target="https://www.garant.ru/products/ipo/prime/doc/403399756/" TargetMode="External"/><Relationship Id="rId10" Type="http://schemas.openxmlformats.org/officeDocument/2006/relationships/hyperlink" Target="https://www.garant.ru/products/ipo/prime/doc/403399756/" TargetMode="External"/><Relationship Id="rId19" Type="http://schemas.openxmlformats.org/officeDocument/2006/relationships/hyperlink" Target="https://www.garant.ru/products/ipo/prime/doc/403399756/" TargetMode="External"/><Relationship Id="rId31" Type="http://schemas.openxmlformats.org/officeDocument/2006/relationships/hyperlink" Target="https://www.garant.ru/products/ipo/prime/doc/403399756/" TargetMode="External"/><Relationship Id="rId4" Type="http://schemas.openxmlformats.org/officeDocument/2006/relationships/hyperlink" Target="https://www.garant.ru/products/ipo/prime/doc/403399756/" TargetMode="External"/><Relationship Id="rId9" Type="http://schemas.openxmlformats.org/officeDocument/2006/relationships/hyperlink" Target="https://www.garant.ru/products/ipo/prime/doc/403399756/" TargetMode="External"/><Relationship Id="rId14" Type="http://schemas.openxmlformats.org/officeDocument/2006/relationships/hyperlink" Target="https://www.garant.ru/products/ipo/prime/doc/403399756/" TargetMode="External"/><Relationship Id="rId22" Type="http://schemas.openxmlformats.org/officeDocument/2006/relationships/hyperlink" Target="https://www.garant.ru/products/ipo/prime/doc/403399756/" TargetMode="External"/><Relationship Id="rId27" Type="http://schemas.openxmlformats.org/officeDocument/2006/relationships/hyperlink" Target="https://www.garant.ru/products/ipo/prime/doc/403399756/" TargetMode="External"/><Relationship Id="rId30" Type="http://schemas.openxmlformats.org/officeDocument/2006/relationships/hyperlink" Target="https://www.garant.ru/products/ipo/prime/doc/403399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5753</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2024-12-03T11:25:00Z</dcterms:created>
  <dcterms:modified xsi:type="dcterms:W3CDTF">2025-06-19T12:10:00Z</dcterms:modified>
</cp:coreProperties>
</file>